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2.jpeg" ContentType="image/jpeg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ru-RU"/>
        </w:rPr>
        <w:t>ГБУ РО «МЕДИЦИНСКИЙ ИНФОРМАЦИОННО-АНАЛИТИЧЕСКИЙ ЦЕНТР»</w:t>
      </w:r>
      <w:r>
        <w:rPr>
          <w:rFonts w:cs="Times New Roman" w:ascii="Times New Roman" w:hAnsi="Times New Roman"/>
          <w:b/>
          <w:sz w:val="40"/>
          <w:szCs w:val="40"/>
        </w:rPr>
        <w:t xml:space="preserve"> </w:t>
      </w:r>
    </w:p>
    <w:p>
      <w:pPr>
        <w:pStyle w:val="Normal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40"/>
          <w:szCs w:val="40"/>
          <w:lang w:eastAsia="ru-RU"/>
        </w:rPr>
        <w:t>Пивной алкоголизм! Он опасен?</w:t>
      </w:r>
      <w:r>
        <w:rPr>
          <w:rFonts w:cs="Times New Roman" w:ascii="Times New Roman" w:hAnsi="Times New Roman"/>
          <w:sz w:val="40"/>
          <w:szCs w:val="40"/>
        </w:rPr>
        <w:t xml:space="preserve"> </w:t>
      </w:r>
    </w:p>
    <w:p>
      <w:pPr>
        <w:pStyle w:val="Normal"/>
        <w:jc w:val="center"/>
        <w:rPr>
          <w:lang w:eastAsia="ru-RU"/>
        </w:rPr>
      </w:pPr>
      <w:r>
        <w:rPr>
          <w:rFonts w:cs="Times New Roman" w:ascii="Times New Roman" w:hAnsi="Times New Roman"/>
          <w:sz w:val="24"/>
          <w:szCs w:val="24"/>
        </w:rPr>
        <w:t>(памятка для населения)</w:t>
      </w:r>
      <w:r>
        <w:rPr>
          <w:lang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  <w:lang w:eastAsia="ru-RU"/>
        </w:rPr>
      </w:pPr>
      <w:r>
        <w:rPr>
          <w:rFonts w:cs="Times New Roman" w:ascii="Times New Roman" w:hAnsi="Times New Roman"/>
          <w:b/>
          <w:sz w:val="40"/>
          <w:szCs w:val="40"/>
          <w:lang w:eastAsia="ru-RU"/>
        </w:rPr>
        <w:t xml:space="preserve">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drawing>
          <wp:anchor behindDoc="1" distT="0" distB="0" distL="114300" distR="114300" simplePos="0" locked="0" layoutInCell="1" allowOverlap="1" relativeHeight="3">
            <wp:simplePos x="0" y="0"/>
            <wp:positionH relativeFrom="margin">
              <wp:posOffset>-428625</wp:posOffset>
            </wp:positionH>
            <wp:positionV relativeFrom="paragraph">
              <wp:posOffset>160655</wp:posOffset>
            </wp:positionV>
            <wp:extent cx="3162300" cy="2667000"/>
            <wp:effectExtent l="0" t="0" r="0" b="0"/>
            <wp:wrapTight wrapText="bothSides">
              <wp:wrapPolygon edited="0">
                <wp:start x="-11" y="0"/>
                <wp:lineTo x="-11" y="21436"/>
                <wp:lineTo x="21468" y="21436"/>
                <wp:lineTo x="21468" y="0"/>
                <wp:lineTo x="-11" y="0"/>
              </wp:wrapPolygon>
            </wp:wrapTight>
            <wp:docPr id="1" name="Рисунок 1" descr="C:\Users\tol_m\Desktop\163671-23640-94739222-m750x740-uf7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tol_m\Desktop\163671-23640-94739222-m750x740-uf747d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>В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 Международной классификации заболеваний термина «пивной алкоголизм» нет. К тому же, по своей природе пивной алкоголизм не отличается от других видов алкогольной зависимости. Однако,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</w:t>
      </w:r>
      <w:r>
        <w:rPr>
          <w:rStyle w:val="Strong"/>
          <w:rFonts w:cs="Times New Roman" w:ascii="Times New Roman" w:hAnsi="Times New Roman"/>
          <w:b w:val="false"/>
          <w:color w:val="000000"/>
          <w:sz w:val="28"/>
          <w:szCs w:val="28"/>
        </w:rPr>
        <w:t>зависимость от пива - самый распространенный вид алкоголизма</w:t>
      </w: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: 8 из 10 людей, страдающих алкоголизмом, выбирают именно этот напиток, оправдывая употребление его безопасностью из-за низкого содержания этилового спирта. </w:t>
      </w:r>
    </w:p>
    <w:p>
      <w:pPr>
        <w:pStyle w:val="Normal"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color w:val="000000"/>
          <w:sz w:val="28"/>
          <w:szCs w:val="28"/>
          <w:shd w:fill="FFFFFF" w:val="clear"/>
        </w:rPr>
        <w:t xml:space="preserve">Но так ли это на самом деле? </w:t>
      </w:r>
    </w:p>
    <w:p>
      <w:pPr>
        <w:pStyle w:val="Normal"/>
        <w:rPr>
          <w:rFonts w:ascii="Times New Roman" w:hAnsi="Times New Roman" w:cs="Times New Roman"/>
          <w:b/>
          <w:b/>
          <w:sz w:val="40"/>
          <w:szCs w:val="40"/>
        </w:rPr>
      </w:pPr>
      <w:r>
        <w:rPr>
          <w:rFonts w:cs="Times New Roman" w:ascii="Times New Roman" w:hAnsi="Times New Roman"/>
          <w:b/>
          <w:sz w:val="40"/>
          <w:szCs w:val="4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Признаки пивного алкоголизма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rPr>
          <w:rFonts w:ascii="Times New Roman" w:hAnsi="Times New Roman" w:cs="Times New Roman"/>
          <w:color w:val="000000"/>
          <w:sz w:val="28"/>
          <w:szCs w:val="28"/>
          <w:shd w:fill="FFFFFF" w:val="clear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развитие наступает быстро и незаметно;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поступившие с пивом женские гормоны (продукты хмеля) начинают накапливаться и перестраивать обмен веществ, поэтому у мужчин увеличиваются грудные железы, появляются жировые отложения на животе (пивной животик), на груди, бедрах и ягодицах;</w:t>
      </w:r>
    </w:p>
    <w:p>
      <w:pPr>
        <w:pStyle w:val="Normal"/>
        <w:numPr>
          <w:ilvl w:val="0"/>
          <w:numId w:val="1"/>
        </w:numPr>
        <w:spacing w:lineRule="auto" w:line="240" w:before="0" w:after="0"/>
        <w:ind w:left="0" w:firstLine="284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пивным алкоголизмом страдают женщины в возрасте 20 - 40                   лет; фитоэстрогены, содержащиеся в пиве, начинают работать по мужскому типу: становятся шире плечи, грубее голос, над верхней губой появляются усы;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ind w:left="0" w:firstLine="284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у подростка мозговая структура не зрелая, поэтому при употреблении пива возможна задержка психического развития, снижается память, интеллект, он становится рассеянный, раздражительный.</w:t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spacing w:lineRule="auto" w:line="240" w:before="0" w:after="0"/>
        <w:ind w:left="284" w:hanging="0"/>
        <w:contextualSpacing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>Причины попадания в зависимость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Социальные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  К ним относятся кризисные ситуации в стране, в обществе, в жизни каждого конкретного человека.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Личностные особенности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Предрасполагают человека начать испытывать потребность в изменении сознания.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Биологические факторы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. Это наследственность, которая делает человека готовым к частому употреблению спиртных напитков. Это неумение решать свои личные проблемы, либо эти проблемы были изначально серьезными с детства.</w:t>
      </w:r>
    </w:p>
    <w:p>
      <w:pPr>
        <w:pStyle w:val="Normal"/>
        <w:spacing w:lineRule="auto" w:line="240" w:before="0" w:after="180"/>
        <w:jc w:val="both"/>
        <w:rPr>
          <w:rFonts w:ascii="Times New Roman" w:hAnsi="Times New Roman" w:eastAsia="Times New Roman" w:cs="Times New Roman"/>
          <w:b/>
          <w:b/>
          <w:bCs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>В результате увлеченность пивом, на уровне сначала нормы (редкое употребление), а затем и пограничной зависимости (бытовое пьянство), незаметно для окружающих и больного переходит на стадию настоящего хронического алкоголизма.</w:t>
      </w:r>
    </w:p>
    <w:p>
      <w:pPr>
        <w:pStyle w:val="Normal"/>
        <w:spacing w:lineRule="auto" w:line="240" w:before="0" w:after="180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180"/>
        <w:jc w:val="center"/>
        <w:rPr>
          <w:rFonts w:ascii="Times New Roman" w:hAnsi="Times New Roman" w:eastAsia="Times New Roman" w:cs="Times New Roman"/>
          <w:b/>
          <w:b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color w:val="000000"/>
          <w:sz w:val="28"/>
          <w:szCs w:val="28"/>
          <w:lang w:eastAsia="ru-RU"/>
        </w:rPr>
        <w:t xml:space="preserve">Последствия злоупотребления пивом 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ab/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  <w:lang w:eastAsia="ru-RU"/>
        </w:rPr>
        <w:t xml:space="preserve">В России распространенность пивного алкоголизма объясняется не столько традициями, сколько доступностью этого спиртного – отдельные его сорта являются самым дешевым видом алкоголя. 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Количество ценителей этого напитка растет с каждым годом. К сожалению, пополняют их ряды и подростки, легко поддающиеся вредному примеру взрослых. Пиво пьют в большом количестве. Поэтому суммарное количество алкоголя, от употребления водки или пива, практически идентично. </w:t>
      </w:r>
    </w:p>
    <w:p>
      <w:pPr>
        <w:pStyle w:val="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Таким образом, пагубное воздействие от избытка пива такое же, что и от крепкого алкоголя! Страдают желудок (гастрит), печень (гепатит, цирроз), поджелудочная железа (подавление выделения ферментов, сбой пищеварения), почки (развитие мочекаменной болезни, выведение с мочой калия, магния, витамина С), нарушение гормонального обмена, сердце (ишемическая болезнь сердца, инфаркт, инсульт).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До сих пор сохранился предрассудок, что употребление кормящей матерью пива (сухого вина) способствует увеличению у нее грудного молока. На самом  же деле под воздействием алкоголя в материнском молоке уменьшается содержание белков, витаминов, минеральных солей. Такое молоко неполноценно, не дает возможности ребенку развиваться правильно. Кроме того, алкоголь вызывает отравление организма, способствует развитию у малыша нервно-психических заболеваний.</w:t>
      </w:r>
      <w:bookmarkStart w:id="0" w:name="_GoBack"/>
      <w:bookmarkEnd w:id="0"/>
      <w:r>
        <w:rPr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textAlignment w:val="baseline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</w:r>
    </w:p>
    <w:p>
      <w:pPr>
        <w:pStyle w:val="ListParagraph"/>
        <w:ind w:left="2160" w:hanging="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 xml:space="preserve">     </w:t>
      </w: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Профилактика алкоголизма</w:t>
      </w:r>
    </w:p>
    <w:p>
      <w:pPr>
        <w:pStyle w:val="ListParagraph"/>
        <w:ind w:left="2160" w:hanging="0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Не ищите причину, чтобы выпить («обмыть обновку», «отметим встречу» и т.д.)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Ищите способы поднятия настроения (поход в кино, поездка на рыбалку, поход в лес, занятие любимым хобби и т.п.)</w:t>
      </w:r>
    </w:p>
    <w:p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/>
          <w:b/>
          <w:color w:val="000000"/>
          <w:sz w:val="28"/>
          <w:szCs w:val="28"/>
          <w:shd w:fill="FFFFFF" w:val="clear"/>
        </w:rPr>
      </w:pPr>
      <w:r>
        <w:rPr>
          <w:rFonts w:cs="Times New Roman" w:ascii="Times New Roman" w:hAnsi="Times New Roman"/>
          <w:b/>
          <w:color w:val="000000"/>
          <w:sz w:val="28"/>
          <w:szCs w:val="28"/>
          <w:shd w:fill="FFFFFF" w:val="clear"/>
        </w:rPr>
        <w:t>Не поддавайтесь на уговоры, скажите твердое НЕТ!!!</w:t>
      </w:r>
    </w:p>
    <w:p>
      <w:pPr>
        <w:pStyle w:val="ListParagraph"/>
        <w:numPr>
          <w:ilvl w:val="0"/>
          <w:numId w:val="2"/>
        </w:numPr>
        <w:spacing w:lineRule="auto" w:line="240" w:before="0" w:after="18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Пьяница, даже начинающий, думает только о спиртном</w:t>
      </w:r>
    </w:p>
    <w:p>
      <w:pPr>
        <w:pStyle w:val="ListParagraph"/>
        <w:numPr>
          <w:ilvl w:val="0"/>
          <w:numId w:val="2"/>
        </w:numPr>
        <w:spacing w:lineRule="auto" w:line="240" w:before="0" w:after="180"/>
        <w:contextualSpacing/>
        <w:jc w:val="both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cs="Times New Roman" w:ascii="Times New Roman" w:hAnsi="Times New Roman"/>
          <w:b/>
          <w:sz w:val="28"/>
          <w:szCs w:val="28"/>
        </w:rPr>
        <w:t>Антиалкогольное воспитание должно быть частью общего воспитания. Его следует проводить как в семье, так и в процессе обучения в учебных заведениях, трудовых коллективах</w:t>
      </w:r>
    </w:p>
    <w:p>
      <w:pPr>
        <w:pStyle w:val="ListParagraph"/>
        <w:spacing w:lineRule="auto" w:line="240" w:before="0" w:after="180"/>
        <w:ind w:left="567" w:hanging="0"/>
        <w:contextualSpacing/>
        <w:jc w:val="both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ListParagraph"/>
        <w:spacing w:lineRule="auto" w:line="240" w:before="0" w:after="180"/>
        <w:ind w:left="567" w:hanging="0"/>
        <w:contextualSpacing/>
        <w:jc w:val="both"/>
        <w:rPr/>
      </w:pPr>
      <w:r>
        <w:drawing>
          <wp:anchor behindDoc="1" distT="0" distB="0" distL="114300" distR="114300" simplePos="0" locked="0" layoutInCell="1" allowOverlap="1" relativeHeight="2">
            <wp:simplePos x="0" y="0"/>
            <wp:positionH relativeFrom="margin">
              <wp:posOffset>1920240</wp:posOffset>
            </wp:positionH>
            <wp:positionV relativeFrom="paragraph">
              <wp:posOffset>512445</wp:posOffset>
            </wp:positionV>
            <wp:extent cx="1952625" cy="2105025"/>
            <wp:effectExtent l="0" t="0" r="0" b="0"/>
            <wp:wrapTight wrapText="bothSides">
              <wp:wrapPolygon edited="0">
                <wp:start x="-56" y="0"/>
                <wp:lineTo x="-56" y="21449"/>
                <wp:lineTo x="21490" y="21449"/>
                <wp:lineTo x="21490" y="0"/>
                <wp:lineTo x="-56" y="0"/>
              </wp:wrapPolygon>
            </wp:wrapTight>
            <wp:docPr id="2" name="Рисунок 4" descr="http://stcmp.ru/public/uploads/news/b_7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4" descr="http://stcmp.ru/public/uploads/news/b_725.jp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</w:rPr>
        <w:t>Ч</w:t>
      </w:r>
      <w:r>
        <w:rPr>
          <w:rFonts w:cs="Times New Roman" w:ascii="Times New Roman" w:hAnsi="Times New Roman"/>
          <w:b/>
          <w:sz w:val="28"/>
          <w:szCs w:val="28"/>
        </w:rPr>
        <w:t>еловек с осознанным трезвым образом жизни может решать любые проблемы, строить планы, добиваться цели!</w:t>
      </w:r>
    </w:p>
    <w:sectPr>
      <w:type w:val="nextPage"/>
      <w:pgSz w:w="11906" w:h="16838"/>
      <w:pgMar w:left="1701" w:right="707" w:header="0" w:top="1134" w:footer="0" w:bottom="851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"/>
      <w:lvlJc w:val="left"/>
      <w:pPr>
        <w:ind w:left="786" w:hanging="360"/>
      </w:pPr>
      <w:rPr>
        <w:rFonts w:ascii="Wingdings" w:hAnsi="Wingdings" w:cs="Wingdings" w:hint="default"/>
        <w:sz w:val="28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pacing w:lineRule="auto" w:line="25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9c753f"/>
    <w:rPr>
      <w:b/>
      <w:bCs/>
    </w:rPr>
  </w:style>
  <w:style w:type="character" w:styleId="Style14" w:customStyle="1">
    <w:name w:val="Верхний колонтитул Знак"/>
    <w:basedOn w:val="DefaultParagraphFont"/>
    <w:link w:val="a5"/>
    <w:uiPriority w:val="99"/>
    <w:qFormat/>
    <w:rsid w:val="008e10b5"/>
    <w:rPr/>
  </w:style>
  <w:style w:type="character" w:styleId="Style15" w:customStyle="1">
    <w:name w:val="Нижний колонтитул Знак"/>
    <w:basedOn w:val="DefaultParagraphFont"/>
    <w:link w:val="a7"/>
    <w:uiPriority w:val="99"/>
    <w:qFormat/>
    <w:rsid w:val="008e10b5"/>
    <w:rPr/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ascii="Times New Roman" w:hAnsi="Times New Roman"/>
      <w:b/>
      <w:color w:val="00000A"/>
      <w:sz w:val="28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Lucida Sans Unicode" w:cs="Mangal"/>
      <w:sz w:val="28"/>
      <w:szCs w:val="28"/>
    </w:rPr>
  </w:style>
  <w:style w:type="paragraph" w:styleId="Style17">
    <w:name w:val="Основной текст"/>
    <w:basedOn w:val="Normal"/>
    <w:pPr>
      <w:spacing w:lineRule="auto" w:line="288" w:before="0" w:after="140"/>
    </w:pPr>
    <w:rPr/>
  </w:style>
  <w:style w:type="paragraph" w:styleId="Style18">
    <w:name w:val="Список"/>
    <w:basedOn w:val="Style17"/>
    <w:pPr/>
    <w:rPr>
      <w:rFonts w:cs="Mangal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d2c3d"/>
    <w:pPr>
      <w:spacing w:before="0" w:after="160"/>
      <w:ind w:left="720" w:hanging="0"/>
      <w:contextualSpacing/>
    </w:pPr>
    <w:rPr/>
  </w:style>
  <w:style w:type="paragraph" w:styleId="Style21">
    <w:name w:val="Верхний колонтитул"/>
    <w:basedOn w:val="Normal"/>
    <w:link w:val="a6"/>
    <w:uiPriority w:val="99"/>
    <w:unhideWhenUsed/>
    <w:rsid w:val="008e10b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2">
    <w:name w:val="Нижний колонтитул"/>
    <w:basedOn w:val="Normal"/>
    <w:link w:val="a8"/>
    <w:uiPriority w:val="99"/>
    <w:unhideWhenUsed/>
    <w:rsid w:val="008e10b5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2020-08-17T11:21:00Z</dcterms:created>
  <dc:creator>Стрыгина Елена Семеновна</dc:creator>
  <dc:language>ru-RU</dc:language>
  <cp:lastModifiedBy>Толстова Марина Джамалдиновна</cp:lastModifiedBy>
  <dcterms:modified xsi:type="dcterms:W3CDTF">2020-08-17T12:28:00Z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